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2EDE49C" w:rsidR="00B15E47" w:rsidRDefault="00970870" w:rsidP="004254C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bookmarkStart w:id="0" w:name="_heading=h.ybs7lxgzdq5w" w:colFirst="0" w:colLast="0"/>
      <w:bookmarkEnd w:id="0"/>
      <w:r>
        <w:rPr>
          <w:rFonts w:ascii="Arial" w:eastAsia="Arial" w:hAnsi="Arial" w:cs="Arial"/>
          <w:color w:val="000000"/>
          <w:sz w:val="24"/>
          <w:szCs w:val="24"/>
        </w:rPr>
        <w:t xml:space="preserve">1.3. </w:t>
      </w:r>
      <w:r w:rsidR="004254C7" w:rsidRPr="004254C7">
        <w:rPr>
          <w:rFonts w:ascii="Arial" w:eastAsia="Arial" w:hAnsi="Arial" w:cs="Arial"/>
          <w:color w:val="000000"/>
          <w:sz w:val="24"/>
          <w:szCs w:val="24"/>
        </w:rPr>
        <w:t xml:space="preserve">O prazo de vigência da contratação é de 180 (cento e oitenta) dias, sendo o prazo de execução de </w:t>
      </w:r>
      <w:r w:rsidR="004254C7">
        <w:rPr>
          <w:rFonts w:ascii="Arial" w:eastAsia="Arial" w:hAnsi="Arial" w:cs="Arial"/>
          <w:color w:val="000000"/>
          <w:sz w:val="24"/>
          <w:szCs w:val="24"/>
        </w:rPr>
        <w:t xml:space="preserve"> </w:t>
      </w:r>
      <w:r w:rsidR="004254C7" w:rsidRPr="004254C7">
        <w:rPr>
          <w:rFonts w:ascii="Arial" w:eastAsia="Arial" w:hAnsi="Arial" w:cs="Arial"/>
          <w:color w:val="000000"/>
          <w:sz w:val="24"/>
          <w:szCs w:val="24"/>
        </w:rPr>
        <w:t xml:space="preserve">90 (noventa) dias corridos, contados a partir da data início da execução dos serviços, na forma do artigo 105 </w:t>
      </w:r>
      <w:r w:rsidR="004254C7">
        <w:rPr>
          <w:rFonts w:ascii="Arial" w:eastAsia="Arial" w:hAnsi="Arial" w:cs="Arial"/>
          <w:color w:val="000000"/>
          <w:sz w:val="24"/>
          <w:szCs w:val="24"/>
        </w:rPr>
        <w:t xml:space="preserve"> </w:t>
      </w:r>
      <w:r w:rsidR="004254C7" w:rsidRPr="004254C7">
        <w:rPr>
          <w:rFonts w:ascii="Arial" w:eastAsia="Arial" w:hAnsi="Arial" w:cs="Arial"/>
          <w:color w:val="000000"/>
          <w:sz w:val="24"/>
          <w:szCs w:val="24"/>
        </w:rPr>
        <w:t>da Lei n° 14.133, de 2021</w:t>
      </w:r>
      <w:r>
        <w:rPr>
          <w:rFonts w:ascii="Arial" w:eastAsia="Arial" w:hAnsi="Arial" w:cs="Arial"/>
          <w:color w:val="000000"/>
          <w:sz w:val="24"/>
          <w:szCs w:val="24"/>
        </w:rPr>
        <w:t>.</w:t>
      </w:r>
    </w:p>
    <w:p w14:paraId="00000002" w14:textId="77777777" w:rsidR="00B15E47" w:rsidRDefault="00B15E4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p>
    <w:p w14:paraId="00000003" w14:textId="77777777" w:rsidR="00B15E47" w:rsidRDefault="00970870">
      <w:pPr>
        <w:widowControl w:val="0"/>
        <w:pBdr>
          <w:top w:val="nil"/>
          <w:left w:val="nil"/>
          <w:bottom w:val="nil"/>
          <w:right w:val="nil"/>
          <w:between w:val="nil"/>
        </w:pBdr>
        <w:tabs>
          <w:tab w:val="left" w:pos="497"/>
          <w:tab w:val="left" w:pos="8222"/>
        </w:tabs>
        <w:spacing w:after="0" w:line="290" w:lineRule="auto"/>
        <w:ind w:right="260"/>
        <w:jc w:val="both"/>
        <w:rPr>
          <w:rFonts w:ascii="Arial" w:eastAsia="Arial" w:hAnsi="Arial" w:cs="Arial"/>
          <w:color w:val="000000"/>
          <w:sz w:val="24"/>
          <w:szCs w:val="24"/>
        </w:rPr>
      </w:pPr>
      <w:r>
        <w:rPr>
          <w:rFonts w:ascii="Arial" w:eastAsia="Arial" w:hAnsi="Arial" w:cs="Arial"/>
          <w:color w:val="000000"/>
          <w:sz w:val="24"/>
          <w:szCs w:val="24"/>
        </w:rPr>
        <w:t>Requisitos de qualificação técnica:</w:t>
      </w:r>
    </w:p>
    <w:p w14:paraId="00000004" w14:textId="77777777" w:rsidR="00B15E47" w:rsidRDefault="00B15E4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p>
    <w:p w14:paraId="00000005" w14:textId="71659754" w:rsidR="00B15E47" w:rsidRDefault="00970870"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r>
        <w:rPr>
          <w:rFonts w:ascii="Arial" w:eastAsia="Arial" w:hAnsi="Arial" w:cs="Arial"/>
          <w:color w:val="000000"/>
          <w:sz w:val="24"/>
          <w:szCs w:val="24"/>
        </w:rPr>
        <w:t>9.38. Apresentar Atestados de Capacidade Técnica acompanhados das CATs correspondentes, do responsável técnico, (cópia autenticada ou cópia acompanhada do original), emitidos por contratante pessoa física ou jurídica de direito público ou privado, devidamente registrados no CREA ou CAU, comprovando que o(s) profissional(is) já executou(aram) obra(s) de construção e/ou reforma compatível em características, quantidades e prazos envolvendo as parcelas de maior relevância e valor significativo do objeto da licitação, com no mínimo, para cada atestado, 50% da área constante no</w:t>
      </w:r>
      <w:r w:rsidR="00910CBA">
        <w:rPr>
          <w:rFonts w:ascii="Arial" w:eastAsia="Arial" w:hAnsi="Arial" w:cs="Arial"/>
          <w:color w:val="000000"/>
          <w:sz w:val="24"/>
          <w:szCs w:val="24"/>
        </w:rPr>
        <w:t>s</w:t>
      </w:r>
      <w:r>
        <w:rPr>
          <w:rFonts w:ascii="Arial" w:eastAsia="Arial" w:hAnsi="Arial" w:cs="Arial"/>
          <w:color w:val="000000"/>
          <w:sz w:val="24"/>
          <w:szCs w:val="24"/>
        </w:rPr>
        <w:t xml:space="preserve"> ite</w:t>
      </w:r>
      <w:r w:rsidR="004254C7">
        <w:rPr>
          <w:rFonts w:ascii="Arial" w:eastAsia="Arial" w:hAnsi="Arial" w:cs="Arial"/>
          <w:color w:val="000000"/>
          <w:sz w:val="24"/>
          <w:szCs w:val="24"/>
        </w:rPr>
        <w:t>m 1.1 das especificações técnica</w:t>
      </w:r>
      <w:r w:rsidR="00910CBA">
        <w:rPr>
          <w:rFonts w:ascii="Arial" w:eastAsia="Arial" w:hAnsi="Arial" w:cs="Arial"/>
          <w:color w:val="000000"/>
          <w:sz w:val="24"/>
          <w:szCs w:val="24"/>
        </w:rPr>
        <w:t>.</w:t>
      </w:r>
    </w:p>
    <w:p w14:paraId="00000006" w14:textId="77777777" w:rsidR="00B15E47" w:rsidRDefault="00B15E47">
      <w:pPr>
        <w:widowControl w:val="0"/>
        <w:pBdr>
          <w:top w:val="nil"/>
          <w:left w:val="nil"/>
          <w:bottom w:val="nil"/>
          <w:right w:val="nil"/>
          <w:between w:val="nil"/>
        </w:pBdr>
        <w:tabs>
          <w:tab w:val="left" w:pos="497"/>
        </w:tabs>
        <w:spacing w:after="0" w:line="290" w:lineRule="auto"/>
        <w:ind w:left="121" w:right="-1"/>
        <w:jc w:val="both"/>
        <w:rPr>
          <w:rFonts w:ascii="Arial" w:eastAsia="Arial" w:hAnsi="Arial" w:cs="Arial"/>
          <w:color w:val="000000"/>
          <w:sz w:val="24"/>
          <w:szCs w:val="24"/>
        </w:rPr>
      </w:pPr>
    </w:p>
    <w:p w14:paraId="167A39A1" w14:textId="77777777" w:rsidR="004254C7" w:rsidRDefault="00970870" w:rsidP="004254C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r>
        <w:rPr>
          <w:rFonts w:ascii="Arial" w:eastAsia="Arial" w:hAnsi="Arial" w:cs="Arial"/>
          <w:color w:val="000000"/>
          <w:sz w:val="24"/>
          <w:szCs w:val="24"/>
        </w:rPr>
        <w:t>9.41. Apresentar a comprovação da sua qualificação mediante a apresentação em uma única via, de cópias autenticadas, ou cópias acompanhadas dos originais, de atestado(s) expedido(s) por pessoas jurídicas de direito público ou privado, que comprovem já ter executado obras de construção e/ou reforma compatível em características, quantidades e prazos envolvendo as parcelas de maior relevância e valor significativo do objeto da licitação, no mínimo, para cada atestado</w:t>
      </w:r>
      <w:r w:rsidR="00910CBA">
        <w:rPr>
          <w:rFonts w:ascii="Arial" w:eastAsia="Arial" w:hAnsi="Arial" w:cs="Arial"/>
          <w:color w:val="000000"/>
          <w:sz w:val="24"/>
          <w:szCs w:val="24"/>
        </w:rPr>
        <w:t xml:space="preserve">, </w:t>
      </w:r>
      <w:r w:rsidR="004254C7">
        <w:rPr>
          <w:rFonts w:ascii="Arial" w:eastAsia="Arial" w:hAnsi="Arial" w:cs="Arial"/>
          <w:color w:val="000000"/>
          <w:sz w:val="24"/>
          <w:szCs w:val="24"/>
        </w:rPr>
        <w:t>50% da área constante nos item 1.1 das especificações técnica.</w:t>
      </w:r>
    </w:p>
    <w:p w14:paraId="3B9016BB" w14:textId="65EED550" w:rsidR="00910CBA" w:rsidRDefault="00910CBA"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p>
    <w:p w14:paraId="0000000C" w14:textId="3D889384" w:rsidR="00B15E47" w:rsidRDefault="00B15E47"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sz w:val="24"/>
          <w:szCs w:val="24"/>
        </w:rPr>
      </w:pPr>
      <w:bookmarkStart w:id="1" w:name="_GoBack"/>
      <w:bookmarkEnd w:id="1"/>
    </w:p>
    <w:sectPr w:rsidR="00B15E47">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E47"/>
    <w:rsid w:val="004254C7"/>
    <w:rsid w:val="00910CBA"/>
    <w:rsid w:val="00970870"/>
    <w:rsid w:val="00B15E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8CF6"/>
  <w15:docId w15:val="{3031A264-E47F-4A9B-86AE-1B1A2BC4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t-PT"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argrafodaLista">
    <w:name w:val="List Paragraph"/>
    <w:basedOn w:val="Normal"/>
    <w:pPr>
      <w:widowControl w:val="0"/>
      <w:suppressAutoHyphens/>
      <w:autoSpaceDE w:val="0"/>
      <w:autoSpaceDN w:val="0"/>
      <w:spacing w:after="0" w:line="240" w:lineRule="auto"/>
      <w:ind w:leftChars="-1" w:left="121" w:right="260" w:hangingChars="1" w:hanging="1"/>
      <w:jc w:val="both"/>
      <w:textDirection w:val="btLr"/>
      <w:textAlignment w:val="top"/>
      <w:outlineLvl w:val="0"/>
    </w:pPr>
    <w:rPr>
      <w:rFonts w:ascii="Arial MT" w:eastAsia="Arial MT" w:hAnsi="Arial MT" w:cs="Arial MT"/>
      <w:position w:val="-1"/>
      <w:lang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4Rl+Ra3i2nZ6fBdBRLb42NP1bA==">CgMxLjAyDmgueWJzN2x4Z3pkcTV3OAByITE0S0M3VzVkNy1GcGN2b0VMMGI1QldkdnpyMVZIOEd1Qg==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224</Words>
  <Characters>1210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Barin</dc:creator>
  <cp:lastModifiedBy>COPA</cp:lastModifiedBy>
  <cp:revision>5</cp:revision>
  <dcterms:created xsi:type="dcterms:W3CDTF">2025-05-15T11:33:00Z</dcterms:created>
  <dcterms:modified xsi:type="dcterms:W3CDTF">2025-07-11T14:49:00Z</dcterms:modified>
</cp:coreProperties>
</file>